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1" w:firstLineChars="1000"/>
        <w:rPr>
          <w:rFonts w:hint="default" w:eastAsia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MR-sim定位装置需求</w:t>
      </w:r>
      <w:bookmarkEnd w:id="0"/>
    </w:p>
    <w:tbl>
      <w:tblPr>
        <w:tblStyle w:val="6"/>
        <w:tblpPr w:leftFromText="180" w:rightFromText="180" w:vertAnchor="text" w:horzAnchor="page" w:tblpX="1615" w:tblpY="263"/>
        <w:tblOverlap w:val="never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8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spacing w:before="62" w:beforeLines="20" w:after="62" w:afterLines="20"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MR-SIM改造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spacing w:before="62" w:beforeLines="20" w:after="62" w:afterLines="20"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.1</w:t>
            </w: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诊断MR床面改造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spacing w:before="62" w:beforeLines="20" w:after="62" w:afterLines="20"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适用于将MR设备弧形床面平整化，实现CT、MR、治疗室同等体位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spacing w:before="62" w:beforeLines="20" w:after="62" w:afterLines="20"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尺寸：根据本院现有的核磁床定制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spacing w:before="62" w:beforeLines="20" w:after="62" w:afterLines="20"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  <w:t>材质：</w:t>
            </w:r>
            <w:r>
              <w:rPr>
                <w:rFonts w:hint="eastAsia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  <w:t>床板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  <w:t>为凯夫拉材质，结构件为POM、PEEK、黄铜等无磁</w:t>
            </w:r>
            <w:r>
              <w:rPr>
                <w:rFonts w:hint="eastAsia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  <w:t>材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  <w:t>料，</w:t>
            </w:r>
            <w:r>
              <w:rPr>
                <w:rFonts w:hint="eastAsia"/>
                <w:vertAlign w:val="baseline"/>
                <w:lang w:val="en-US" w:eastAsia="zh-CN"/>
              </w:rPr>
              <w:t>产品标识为MR Conditional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spacing w:before="62" w:beforeLines="20" w:after="62" w:afterLines="20"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床板主体使用高强度凯夫拉材料通过真空高压一体成型，稳定性强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spacing w:before="62" w:beforeLines="20" w:after="62" w:afterLines="20"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床面平整度≤1mm，均匀负载80KG形变幅度≤0.5mm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spacing w:before="62" w:beforeLines="20" w:after="62" w:afterLines="20"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  <w:t>在</w:t>
            </w:r>
            <w:r>
              <w:rPr>
                <w:rFonts w:hint="eastAsia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  <w:t>3.0T及以下场强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  <w:t>MR环境</w:t>
            </w:r>
            <w:r>
              <w:rPr>
                <w:rFonts w:hint="eastAsia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  <w:t>安全使用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spacing w:before="62" w:beforeLines="20" w:after="62" w:afterLines="20"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  <w:t>床板两侧有丝印刻度，有适配条索引孔位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spacing w:before="62" w:beforeLines="20" w:after="62" w:afterLines="20"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床板与扫描床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应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zh-TW" w:eastAsia="zh-TW" w:bidi="zh-TW"/>
              </w:rPr>
              <w:t>采用卡扣方式固定，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利于拆卸和安装，不影响日常MR扫描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spacing w:before="62" w:beforeLines="20" w:after="62" w:afterLines="20"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可拓展兼容体位固定附件的定制头颈扫描线圈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spacing w:before="62" w:beforeLines="20" w:after="62" w:afterLines="20"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需配置头部与体部两个线圈支架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spacing w:before="62" w:beforeLines="20" w:after="62" w:afterLines="20"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线圈支架材质：ABS、玻璃纤维、PEEK、铜等无磁材料，</w:t>
            </w:r>
            <w:r>
              <w:rPr>
                <w:rFonts w:hint="eastAsia"/>
                <w:vertAlign w:val="baseline"/>
                <w:lang w:val="en-US" w:eastAsia="zh-CN"/>
              </w:rPr>
              <w:t>产品标识为MR Conditional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98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头部与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zh-TW" w:eastAsia="zh-TW" w:bidi="zh-TW"/>
              </w:rPr>
              <w:t>体部线圈支架可根据病人体厚调节高度，使得线圈无限贴近人体,又不会因重力压到患者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引起体态变形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8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体部线圈支架高度一键调节，可调范围≥190mm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8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体部线圈支架头脚方向俯仰角调节范围≥25°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8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zh-TW" w:eastAsia="zh-TW" w:bidi="zh-TW"/>
              </w:rPr>
              <w:t>线圈位于支架内部，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扫描区内无金属和磁性部件，</w:t>
            </w:r>
            <w:r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不造成图像伪影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8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配置包含：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定制平面床板1块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头部线圈支架1套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体部线圈支架1套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zh-TW"/>
              </w:rPr>
              <w:t>适配条2根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MR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患者摆位辅助弓形尺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 w:cs="宋体"/>
                <w:b/>
                <w:bCs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适用于磁共振环境引导病人重复摆位，通过激光线空间坐标系调整病人体位确保与CT模拟定位时体位一致，实现更好的CT+MR图像融合效果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配合MR平面床板使用，基于平面床板建立激光线空间坐标系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弓形</w:t>
            </w:r>
            <w:r>
              <w:rPr>
                <w:rFonts w:hint="eastAsia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尺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内由两个“十”字激光线和一个“</w:t>
            </w:r>
            <w:r>
              <w:rPr>
                <w:rFonts w:hint="eastAsia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”字激光线组成患者摆位坐标，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两侧的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“十”</w:t>
            </w:r>
            <w:r>
              <w:rPr>
                <w:rFonts w:hint="eastAsia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激光线可进行高度调节，</w:t>
            </w:r>
            <w:r>
              <w:rPr>
                <w:rFonts w:hint="eastAsia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调节范围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≥±6cm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尺寸：宽≤630mm，高≤460 mm，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,能够满足70孔径MR的患者摆位要求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激光线使用干电池供电，电池更换方便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采用复合材料和无磁性金属材料制造，可安全用于MR模拟定位的患者摆位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307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eastAsia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配置包含：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leftChars="0" w:right="0" w:rightChars="0" w:firstLine="0" w:firstLineChars="0"/>
              <w:jc w:val="left"/>
              <w:rPr>
                <w:rFonts w:hint="default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摆位辅助弓形尺1套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8B5B9F"/>
    <w:multiLevelType w:val="multilevel"/>
    <w:tmpl w:val="748B5B9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NzFmOGIxNGNmMWM1YjJjZmQ0ZTk2MzY1OTZiZjUifQ=="/>
  </w:docVars>
  <w:rsids>
    <w:rsidRoot w:val="00000000"/>
    <w:rsid w:val="13E12352"/>
    <w:rsid w:val="27B63862"/>
    <w:rsid w:val="312E22A5"/>
    <w:rsid w:val="39963E44"/>
    <w:rsid w:val="500B77C7"/>
    <w:rsid w:val="57E648B1"/>
    <w:rsid w:val="587875F7"/>
    <w:rsid w:val="63D8593E"/>
    <w:rsid w:val="7CF55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widowControl/>
      <w:numPr>
        <w:ilvl w:val="2"/>
        <w:numId w:val="1"/>
      </w:num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shd w:val="clear" w:color="auto" w:fill="FFFFFF"/>
    </w:pPr>
    <w:rPr>
      <w:rFonts w:ascii="Arial" w:hAnsi="Arial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sz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</w:rPr>
  </w:style>
  <w:style w:type="paragraph" w:customStyle="1" w:styleId="11">
    <w:name w:val="Table Text"/>
    <w:basedOn w:val="1"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760</Characters>
  <Lines>0</Lines>
  <Paragraphs>0</Paragraphs>
  <TotalTime>5</TotalTime>
  <ScaleCrop>false</ScaleCrop>
  <LinksUpToDate>false</LinksUpToDate>
  <CharactersWithSpaces>763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2023-05-12T19:50:00Z</dcterms:created>
  <dc:creator>吴</dc:creator>
  <cp:lastModifiedBy>任晓强</cp:lastModifiedBy>
  <dcterms:modified xsi:type="dcterms:W3CDTF">2023-08-22T07:53:35Z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789B585A94564EDAB44ADAA02CF1071E_13</vt:lpwstr>
  </property>
</Properties>
</file>